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7D2479" w:rsidRDefault="00697C1C" w:rsidP="007D2479">
      <w:pPr>
        <w:jc w:val="right"/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 xml:space="preserve">Friday </w:t>
      </w:r>
      <w:r w:rsidR="00AA525C" w:rsidRPr="007D2479">
        <w:rPr>
          <w:rFonts w:ascii="Arial" w:hAnsi="Arial" w:cs="Arial"/>
          <w:sz w:val="24"/>
          <w:szCs w:val="24"/>
        </w:rPr>
        <w:t>15</w:t>
      </w:r>
      <w:r w:rsidR="004B0CB4" w:rsidRPr="007D2479">
        <w:rPr>
          <w:rFonts w:ascii="Arial" w:hAnsi="Arial" w:cs="Arial"/>
          <w:sz w:val="24"/>
          <w:szCs w:val="24"/>
          <w:vertAlign w:val="superscript"/>
        </w:rPr>
        <w:t>th</w:t>
      </w:r>
      <w:r w:rsidR="004B0CB4" w:rsidRPr="007D2479">
        <w:rPr>
          <w:rFonts w:ascii="Arial" w:hAnsi="Arial" w:cs="Arial"/>
          <w:sz w:val="24"/>
          <w:szCs w:val="24"/>
        </w:rPr>
        <w:t xml:space="preserve"> </w:t>
      </w:r>
      <w:r w:rsidRPr="007D2479">
        <w:rPr>
          <w:rFonts w:ascii="Arial" w:hAnsi="Arial" w:cs="Arial"/>
          <w:sz w:val="24"/>
          <w:szCs w:val="24"/>
        </w:rPr>
        <w:t>March</w:t>
      </w:r>
      <w:r w:rsidR="0053112E" w:rsidRPr="007D2479">
        <w:rPr>
          <w:rFonts w:ascii="Arial" w:hAnsi="Arial" w:cs="Arial"/>
          <w:sz w:val="24"/>
          <w:szCs w:val="24"/>
        </w:rPr>
        <w:t xml:space="preserve"> 2024</w:t>
      </w:r>
    </w:p>
    <w:p w:rsidR="007D2479" w:rsidRDefault="007D2479">
      <w:pPr>
        <w:rPr>
          <w:rFonts w:ascii="Arial" w:hAnsi="Arial" w:cs="Arial"/>
          <w:sz w:val="24"/>
          <w:szCs w:val="24"/>
        </w:rPr>
      </w:pPr>
    </w:p>
    <w:p w:rsidR="00D95D8B" w:rsidRPr="007D2479" w:rsidRDefault="004C3231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Dear All,</w:t>
      </w:r>
    </w:p>
    <w:p w:rsidR="007A27E8" w:rsidRPr="007D2479" w:rsidRDefault="00ED55C4" w:rsidP="001F2C91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This week</w:t>
      </w:r>
      <w:r w:rsidR="004B0CB4" w:rsidRPr="007D2479">
        <w:rPr>
          <w:rFonts w:ascii="Arial" w:hAnsi="Arial" w:cs="Arial"/>
          <w:sz w:val="24"/>
          <w:szCs w:val="24"/>
        </w:rPr>
        <w:t xml:space="preserve"> </w:t>
      </w:r>
      <w:r w:rsidR="001F2C91" w:rsidRPr="007D2479">
        <w:rPr>
          <w:rFonts w:ascii="Arial" w:hAnsi="Arial" w:cs="Arial"/>
          <w:sz w:val="24"/>
          <w:szCs w:val="24"/>
        </w:rPr>
        <w:t xml:space="preserve">has been busy with teacher’s updating parents and carers on the progress of their child/ren. If you did not get a chance to see your child’s class teacher please make sure you contact them and arrange a separate time. </w:t>
      </w:r>
    </w:p>
    <w:p w:rsidR="001F2C91" w:rsidRPr="007D2479" w:rsidRDefault="001F2C91" w:rsidP="001F2C91">
      <w:pPr>
        <w:rPr>
          <w:rFonts w:ascii="Arial" w:eastAsia="Times New Roman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On Wednesday evening children from Years 3</w:t>
      </w:r>
      <w:r w:rsidR="0027674F" w:rsidRPr="007D2479">
        <w:rPr>
          <w:rFonts w:ascii="Arial" w:hAnsi="Arial" w:cs="Arial"/>
          <w:sz w:val="24"/>
          <w:szCs w:val="24"/>
        </w:rPr>
        <w:t>,</w:t>
      </w:r>
      <w:r w:rsidRPr="007D2479">
        <w:rPr>
          <w:rFonts w:ascii="Arial" w:hAnsi="Arial" w:cs="Arial"/>
          <w:sz w:val="24"/>
          <w:szCs w:val="24"/>
        </w:rPr>
        <w:t xml:space="preserve"> </w:t>
      </w:r>
      <w:r w:rsidR="00855674" w:rsidRPr="007D2479">
        <w:rPr>
          <w:rFonts w:ascii="Arial" w:eastAsia="Times New Roman" w:hAnsi="Arial" w:cs="Arial"/>
          <w:sz w:val="24"/>
          <w:szCs w:val="24"/>
        </w:rPr>
        <w:t xml:space="preserve">Thomas and </w:t>
      </w:r>
      <w:proofErr w:type="spellStart"/>
      <w:r w:rsidR="00855674" w:rsidRPr="007D2479">
        <w:rPr>
          <w:rFonts w:ascii="Arial" w:eastAsia="Times New Roman" w:hAnsi="Arial" w:cs="Arial"/>
          <w:sz w:val="24"/>
          <w:szCs w:val="24"/>
        </w:rPr>
        <w:t>Elyas</w:t>
      </w:r>
      <w:proofErr w:type="spellEnd"/>
      <w:r w:rsidR="00855674" w:rsidRPr="007D2479">
        <w:rPr>
          <w:rFonts w:ascii="Arial" w:eastAsia="Times New Roman" w:hAnsi="Arial" w:cs="Arial"/>
          <w:sz w:val="24"/>
          <w:szCs w:val="24"/>
        </w:rPr>
        <w:t xml:space="preserve"> and Year 4</w:t>
      </w:r>
      <w:r w:rsidR="0027674F" w:rsidRPr="007D2479">
        <w:rPr>
          <w:rFonts w:ascii="Arial" w:eastAsia="Times New Roman" w:hAnsi="Arial" w:cs="Arial"/>
          <w:sz w:val="24"/>
          <w:szCs w:val="24"/>
        </w:rPr>
        <w:t>,</w:t>
      </w:r>
      <w:r w:rsidR="00855674" w:rsidRPr="007D2479">
        <w:rPr>
          <w:rFonts w:ascii="Arial" w:eastAsia="Times New Roman" w:hAnsi="Arial" w:cs="Arial"/>
          <w:sz w:val="24"/>
          <w:szCs w:val="24"/>
        </w:rPr>
        <w:t xml:space="preserve"> Younus, </w:t>
      </w:r>
      <w:proofErr w:type="spellStart"/>
      <w:r w:rsidR="00855674" w:rsidRPr="007D2479">
        <w:rPr>
          <w:rFonts w:ascii="Arial" w:eastAsia="Times New Roman" w:hAnsi="Arial" w:cs="Arial"/>
          <w:sz w:val="24"/>
          <w:szCs w:val="24"/>
        </w:rPr>
        <w:t>Olard</w:t>
      </w:r>
      <w:proofErr w:type="spellEnd"/>
      <w:r w:rsidR="00855674" w:rsidRPr="007D2479">
        <w:rPr>
          <w:rFonts w:ascii="Arial" w:eastAsia="Times New Roman" w:hAnsi="Arial" w:cs="Arial"/>
          <w:sz w:val="24"/>
          <w:szCs w:val="24"/>
        </w:rPr>
        <w:t>, Anthony, Atlanta, Royal and Harrison </w:t>
      </w:r>
      <w:r w:rsidRPr="007D2479">
        <w:rPr>
          <w:rFonts w:ascii="Arial" w:hAnsi="Arial" w:cs="Arial"/>
          <w:sz w:val="24"/>
          <w:szCs w:val="24"/>
        </w:rPr>
        <w:t xml:space="preserve">went to play a friendly game of football against Haseltine Primary School. The children played very well and won 3 goals to </w:t>
      </w:r>
      <w:r w:rsidR="00855674" w:rsidRPr="007D2479">
        <w:rPr>
          <w:rFonts w:ascii="Arial" w:hAnsi="Arial" w:cs="Arial"/>
          <w:sz w:val="24"/>
          <w:szCs w:val="24"/>
        </w:rPr>
        <w:t>1</w:t>
      </w:r>
      <w:r w:rsidRPr="007D2479">
        <w:rPr>
          <w:rFonts w:ascii="Arial" w:hAnsi="Arial" w:cs="Arial"/>
          <w:sz w:val="24"/>
          <w:szCs w:val="24"/>
        </w:rPr>
        <w:t xml:space="preserve">. Well done to everyone. </w:t>
      </w:r>
    </w:p>
    <w:p w:rsidR="00731D5A" w:rsidRPr="007D2479" w:rsidRDefault="004B0CB4" w:rsidP="006A7506">
      <w:pPr>
        <w:rPr>
          <w:rFonts w:ascii="Arial" w:hAnsi="Arial" w:cs="Arial"/>
          <w:b/>
          <w:sz w:val="24"/>
          <w:szCs w:val="24"/>
        </w:rPr>
      </w:pPr>
      <w:r w:rsidRPr="007D2479">
        <w:rPr>
          <w:rFonts w:ascii="Arial" w:hAnsi="Arial" w:cs="Arial"/>
          <w:b/>
          <w:sz w:val="24"/>
          <w:szCs w:val="24"/>
        </w:rPr>
        <w:t>Leap for Leap Day</w:t>
      </w:r>
      <w:r w:rsidR="001F2C91" w:rsidRPr="007D2479">
        <w:rPr>
          <w:rFonts w:ascii="Arial" w:hAnsi="Arial" w:cs="Arial"/>
          <w:b/>
          <w:sz w:val="24"/>
          <w:szCs w:val="24"/>
        </w:rPr>
        <w:t xml:space="preserve"> Update</w:t>
      </w:r>
    </w:p>
    <w:p w:rsidR="001F2C91" w:rsidRPr="007D2479" w:rsidRDefault="001F2C91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The money raised by the sponsored leap has been well beyond our expectations. The total last week was £1400 it is now £2348.89. This means we have smashed our £4000 goal as together we have raised</w:t>
      </w:r>
      <w:r w:rsidR="0027674F" w:rsidRPr="007D2479">
        <w:rPr>
          <w:rFonts w:ascii="Arial" w:hAnsi="Arial" w:cs="Arial"/>
          <w:sz w:val="24"/>
          <w:szCs w:val="24"/>
        </w:rPr>
        <w:t>,</w:t>
      </w:r>
      <w:r w:rsidRPr="007D2479">
        <w:rPr>
          <w:rFonts w:ascii="Arial" w:hAnsi="Arial" w:cs="Arial"/>
          <w:sz w:val="24"/>
          <w:szCs w:val="24"/>
        </w:rPr>
        <w:t xml:space="preserve"> £4414.80. The staff have </w:t>
      </w:r>
      <w:r w:rsidR="00804ABB" w:rsidRPr="007D2479">
        <w:rPr>
          <w:rFonts w:ascii="Arial" w:hAnsi="Arial" w:cs="Arial"/>
          <w:sz w:val="24"/>
          <w:szCs w:val="24"/>
        </w:rPr>
        <w:t>their own</w:t>
      </w:r>
      <w:r w:rsidRPr="007D2479">
        <w:rPr>
          <w:rFonts w:ascii="Arial" w:hAnsi="Arial" w:cs="Arial"/>
          <w:sz w:val="24"/>
          <w:szCs w:val="24"/>
        </w:rPr>
        <w:t xml:space="preserve"> fundraising event in a couple of weeks. I will let you know the grand total then. </w:t>
      </w:r>
    </w:p>
    <w:p w:rsidR="001535E9" w:rsidRPr="007D2479" w:rsidRDefault="001535E9" w:rsidP="006A7506">
      <w:pPr>
        <w:rPr>
          <w:rFonts w:ascii="Arial" w:hAnsi="Arial" w:cs="Arial"/>
          <w:b/>
          <w:sz w:val="24"/>
          <w:szCs w:val="24"/>
        </w:rPr>
      </w:pPr>
      <w:r w:rsidRPr="007D2479">
        <w:rPr>
          <w:rFonts w:ascii="Arial" w:hAnsi="Arial" w:cs="Arial"/>
          <w:b/>
          <w:sz w:val="24"/>
          <w:szCs w:val="24"/>
        </w:rPr>
        <w:t>Easter Eggs</w:t>
      </w:r>
    </w:p>
    <w:p w:rsidR="001535E9" w:rsidRPr="007D2479" w:rsidRDefault="001F2C91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 xml:space="preserve">Don’t forget if you want to contribute an Easter egg to </w:t>
      </w:r>
      <w:r w:rsidR="001535E9" w:rsidRPr="007D2479">
        <w:rPr>
          <w:rFonts w:ascii="Arial" w:hAnsi="Arial" w:cs="Arial"/>
          <w:sz w:val="24"/>
          <w:szCs w:val="24"/>
        </w:rPr>
        <w:t>Lewisham Food Bank</w:t>
      </w:r>
      <w:r w:rsidRPr="007D2479">
        <w:rPr>
          <w:rFonts w:ascii="Arial" w:hAnsi="Arial" w:cs="Arial"/>
          <w:sz w:val="24"/>
          <w:szCs w:val="24"/>
        </w:rPr>
        <w:t xml:space="preserve"> it needs to be in school by Monday 18</w:t>
      </w:r>
      <w:r w:rsidRPr="007D2479">
        <w:rPr>
          <w:rFonts w:ascii="Arial" w:hAnsi="Arial" w:cs="Arial"/>
          <w:sz w:val="24"/>
          <w:szCs w:val="24"/>
          <w:vertAlign w:val="superscript"/>
        </w:rPr>
        <w:t>th</w:t>
      </w:r>
      <w:r w:rsidRPr="007D2479">
        <w:rPr>
          <w:rFonts w:ascii="Arial" w:hAnsi="Arial" w:cs="Arial"/>
          <w:sz w:val="24"/>
          <w:szCs w:val="24"/>
        </w:rPr>
        <w:t xml:space="preserve"> March. We will be delivering them to the foodbank later that week. </w:t>
      </w:r>
    </w:p>
    <w:p w:rsidR="00855674" w:rsidRPr="007D2479" w:rsidRDefault="00855674" w:rsidP="006A7506">
      <w:pPr>
        <w:rPr>
          <w:rFonts w:ascii="Arial" w:hAnsi="Arial" w:cs="Arial"/>
          <w:b/>
          <w:sz w:val="24"/>
          <w:szCs w:val="24"/>
        </w:rPr>
      </w:pPr>
      <w:r w:rsidRPr="007D2479">
        <w:rPr>
          <w:rFonts w:ascii="Arial" w:hAnsi="Arial" w:cs="Arial"/>
          <w:b/>
          <w:sz w:val="24"/>
          <w:szCs w:val="24"/>
        </w:rPr>
        <w:t>Children’s Easter Raffle</w:t>
      </w:r>
    </w:p>
    <w:p w:rsidR="00855674" w:rsidRPr="007D2479" w:rsidRDefault="00855674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The children’s raffle opens on Monday 18</w:t>
      </w:r>
      <w:r w:rsidRPr="007D2479">
        <w:rPr>
          <w:rFonts w:ascii="Arial" w:hAnsi="Arial" w:cs="Arial"/>
          <w:sz w:val="24"/>
          <w:szCs w:val="24"/>
          <w:vertAlign w:val="superscript"/>
        </w:rPr>
        <w:t>th</w:t>
      </w:r>
      <w:r w:rsidRPr="007D2479">
        <w:rPr>
          <w:rFonts w:ascii="Arial" w:hAnsi="Arial" w:cs="Arial"/>
          <w:sz w:val="24"/>
          <w:szCs w:val="24"/>
        </w:rPr>
        <w:t xml:space="preserve"> and will be drawn on Wednesday 27</w:t>
      </w:r>
      <w:r w:rsidRPr="007D2479">
        <w:rPr>
          <w:rFonts w:ascii="Arial" w:hAnsi="Arial" w:cs="Arial"/>
          <w:sz w:val="24"/>
          <w:szCs w:val="24"/>
          <w:vertAlign w:val="superscript"/>
        </w:rPr>
        <w:t>th</w:t>
      </w:r>
      <w:r w:rsidRPr="007D2479">
        <w:rPr>
          <w:rFonts w:ascii="Arial" w:hAnsi="Arial" w:cs="Arial"/>
          <w:sz w:val="24"/>
          <w:szCs w:val="24"/>
        </w:rPr>
        <w:t xml:space="preserve">. There are plenty of prizes to be won and all tickets cost 20p. Good luck everyone. </w:t>
      </w:r>
    </w:p>
    <w:p w:rsidR="00FB0C0F" w:rsidRPr="007D2479" w:rsidRDefault="00FB0C0F" w:rsidP="006A7506">
      <w:pPr>
        <w:rPr>
          <w:rFonts w:ascii="Arial" w:hAnsi="Arial" w:cs="Arial"/>
          <w:b/>
          <w:sz w:val="24"/>
          <w:szCs w:val="24"/>
        </w:rPr>
      </w:pPr>
      <w:r w:rsidRPr="007D2479">
        <w:rPr>
          <w:rFonts w:ascii="Arial" w:hAnsi="Arial" w:cs="Arial"/>
          <w:b/>
          <w:sz w:val="24"/>
          <w:szCs w:val="24"/>
        </w:rPr>
        <w:t>School Dinners</w:t>
      </w:r>
    </w:p>
    <w:p w:rsidR="00FB0C0F" w:rsidRPr="007D2479" w:rsidRDefault="00FB0C0F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I am aware of the BBC news item and the comments on Friends of Perrymount</w:t>
      </w:r>
      <w:r w:rsidR="0027674F" w:rsidRPr="007D2479">
        <w:rPr>
          <w:rFonts w:ascii="Arial" w:hAnsi="Arial" w:cs="Arial"/>
          <w:sz w:val="24"/>
          <w:szCs w:val="24"/>
        </w:rPr>
        <w:t>,</w:t>
      </w:r>
      <w:r w:rsidRPr="007D2479">
        <w:rPr>
          <w:rFonts w:ascii="Arial" w:hAnsi="Arial" w:cs="Arial"/>
          <w:sz w:val="24"/>
          <w:szCs w:val="24"/>
        </w:rPr>
        <w:t xml:space="preserve"> regarding scho</w:t>
      </w:r>
      <w:r w:rsidR="0027674F" w:rsidRPr="007D2479">
        <w:rPr>
          <w:rFonts w:ascii="Arial" w:hAnsi="Arial" w:cs="Arial"/>
          <w:sz w:val="24"/>
          <w:szCs w:val="24"/>
        </w:rPr>
        <w:t>ol meals. I wish to be truthful:</w:t>
      </w:r>
      <w:r w:rsidRPr="007D2479">
        <w:rPr>
          <w:rFonts w:ascii="Arial" w:hAnsi="Arial" w:cs="Arial"/>
          <w:sz w:val="24"/>
          <w:szCs w:val="24"/>
        </w:rPr>
        <w:t xml:space="preserve"> some meals are better than others</w:t>
      </w:r>
      <w:r w:rsidR="00855674" w:rsidRPr="007D2479">
        <w:rPr>
          <w:rFonts w:ascii="Arial" w:hAnsi="Arial" w:cs="Arial"/>
          <w:sz w:val="24"/>
          <w:szCs w:val="24"/>
        </w:rPr>
        <w:t xml:space="preserve"> and the c</w:t>
      </w:r>
      <w:r w:rsidRPr="007D2479">
        <w:rPr>
          <w:rFonts w:ascii="Arial" w:hAnsi="Arial" w:cs="Arial"/>
          <w:sz w:val="24"/>
          <w:szCs w:val="24"/>
        </w:rPr>
        <w:t xml:space="preserve">hildren </w:t>
      </w:r>
      <w:r w:rsidR="00855674" w:rsidRPr="007D2479">
        <w:rPr>
          <w:rFonts w:ascii="Arial" w:hAnsi="Arial" w:cs="Arial"/>
          <w:sz w:val="24"/>
          <w:szCs w:val="24"/>
        </w:rPr>
        <w:t xml:space="preserve">do have their favourite days like Monday, as it is pizza. </w:t>
      </w:r>
      <w:r w:rsidRPr="007D2479">
        <w:rPr>
          <w:rFonts w:ascii="Arial" w:hAnsi="Arial" w:cs="Arial"/>
          <w:sz w:val="24"/>
          <w:szCs w:val="24"/>
        </w:rPr>
        <w:t xml:space="preserve"> I was however</w:t>
      </w:r>
      <w:r w:rsidR="0027674F" w:rsidRPr="007D2479">
        <w:rPr>
          <w:rFonts w:ascii="Arial" w:hAnsi="Arial" w:cs="Arial"/>
          <w:sz w:val="24"/>
          <w:szCs w:val="24"/>
        </w:rPr>
        <w:t>,</w:t>
      </w:r>
      <w:r w:rsidRPr="007D2479">
        <w:rPr>
          <w:rFonts w:ascii="Arial" w:hAnsi="Arial" w:cs="Arial"/>
          <w:sz w:val="24"/>
          <w:szCs w:val="24"/>
        </w:rPr>
        <w:t xml:space="preserve"> aware of the varying quality before this story hit the headlines. I had already arranged a meeting with Chartwells and this will be happening soon. What has not helped this week is that our normal chef Harry</w:t>
      </w:r>
      <w:r w:rsidR="0027674F" w:rsidRPr="007D2479">
        <w:rPr>
          <w:rFonts w:ascii="Arial" w:hAnsi="Arial" w:cs="Arial"/>
          <w:sz w:val="24"/>
          <w:szCs w:val="24"/>
        </w:rPr>
        <w:t>,</w:t>
      </w:r>
      <w:r w:rsidRPr="007D2479">
        <w:rPr>
          <w:rFonts w:ascii="Arial" w:hAnsi="Arial" w:cs="Arial"/>
          <w:sz w:val="24"/>
          <w:szCs w:val="24"/>
        </w:rPr>
        <w:t xml:space="preserve"> is unwell and we have had agency staff</w:t>
      </w:r>
      <w:r w:rsidR="0027674F" w:rsidRPr="007D2479">
        <w:rPr>
          <w:rFonts w:ascii="Arial" w:hAnsi="Arial" w:cs="Arial"/>
          <w:sz w:val="24"/>
          <w:szCs w:val="24"/>
        </w:rPr>
        <w:t>.</w:t>
      </w:r>
    </w:p>
    <w:p w:rsidR="00FB0C0F" w:rsidRPr="007D2479" w:rsidRDefault="00FB0C0F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 xml:space="preserve">I have read some very interesting emails and comments that parents have discussed with their child </w:t>
      </w:r>
      <w:r w:rsidR="00261629" w:rsidRPr="007D2479">
        <w:rPr>
          <w:rFonts w:ascii="Arial" w:hAnsi="Arial" w:cs="Arial"/>
          <w:sz w:val="24"/>
          <w:szCs w:val="24"/>
        </w:rPr>
        <w:t>but</w:t>
      </w:r>
      <w:r w:rsidRPr="007D2479">
        <w:rPr>
          <w:rFonts w:ascii="Arial" w:hAnsi="Arial" w:cs="Arial"/>
          <w:sz w:val="24"/>
          <w:szCs w:val="24"/>
        </w:rPr>
        <w:t xml:space="preserve"> not all of them are true. For </w:t>
      </w:r>
      <w:r w:rsidR="007D2479" w:rsidRPr="007D2479">
        <w:rPr>
          <w:rFonts w:ascii="Arial" w:hAnsi="Arial" w:cs="Arial"/>
          <w:sz w:val="24"/>
          <w:szCs w:val="24"/>
        </w:rPr>
        <w:t>example,</w:t>
      </w:r>
      <w:r w:rsidRPr="007D2479">
        <w:rPr>
          <w:rFonts w:ascii="Arial" w:hAnsi="Arial" w:cs="Arial"/>
          <w:sz w:val="24"/>
          <w:szCs w:val="24"/>
        </w:rPr>
        <w:t xml:space="preserve"> the roast potatoes on Wednesday were not raw, they were just soft and not like Harry’s crispy ones that the children love. </w:t>
      </w:r>
    </w:p>
    <w:p w:rsidR="00FB0C0F" w:rsidRDefault="00FB0C0F" w:rsidP="006A7506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 xml:space="preserve">I can assure that I am doing all I can to improve this situation. </w:t>
      </w:r>
    </w:p>
    <w:p w:rsidR="007D2479" w:rsidRDefault="007D2479" w:rsidP="006A7506">
      <w:pPr>
        <w:rPr>
          <w:rFonts w:ascii="Arial" w:hAnsi="Arial" w:cs="Arial"/>
          <w:sz w:val="24"/>
          <w:szCs w:val="24"/>
        </w:rPr>
      </w:pPr>
    </w:p>
    <w:p w:rsidR="007D2479" w:rsidRDefault="007D2479" w:rsidP="006A7506">
      <w:pPr>
        <w:rPr>
          <w:rFonts w:ascii="Arial" w:hAnsi="Arial" w:cs="Arial"/>
          <w:sz w:val="24"/>
          <w:szCs w:val="24"/>
        </w:rPr>
      </w:pPr>
    </w:p>
    <w:p w:rsidR="00975D06" w:rsidRPr="007D2479" w:rsidRDefault="003B6BF4" w:rsidP="00EF2E5E">
      <w:pPr>
        <w:rPr>
          <w:rFonts w:ascii="Arial" w:hAnsi="Arial" w:cs="Arial"/>
          <w:b/>
          <w:color w:val="202020"/>
          <w:sz w:val="24"/>
          <w:szCs w:val="24"/>
        </w:rPr>
      </w:pPr>
      <w:bookmarkStart w:id="0" w:name="_GoBack"/>
      <w:bookmarkEnd w:id="0"/>
      <w:r w:rsidRPr="007D2479">
        <w:rPr>
          <w:rFonts w:ascii="Arial" w:hAnsi="Arial" w:cs="Arial"/>
          <w:b/>
          <w:color w:val="202020"/>
          <w:sz w:val="24"/>
          <w:szCs w:val="24"/>
        </w:rPr>
        <w:lastRenderedPageBreak/>
        <w:t>Attendance</w:t>
      </w:r>
    </w:p>
    <w:p w:rsidR="00EF2E5E" w:rsidRPr="007D2479" w:rsidRDefault="00EF2E5E" w:rsidP="00EF2E5E">
      <w:pPr>
        <w:rPr>
          <w:rFonts w:ascii="Arial" w:hAnsi="Arial" w:cs="Arial"/>
          <w:b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701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559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spellStart"/>
            <w:r w:rsidRPr="007D2479">
              <w:rPr>
                <w:rFonts w:ascii="Arial" w:hAnsi="Arial" w:cs="Arial"/>
                <w:sz w:val="24"/>
                <w:szCs w:val="24"/>
              </w:rPr>
              <w:t>lates</w:t>
            </w:r>
            <w:proofErr w:type="spellEnd"/>
            <w:r w:rsidRPr="007D247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EF2E5E" w:rsidRPr="007D2479" w:rsidRDefault="000618C3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94</w:t>
            </w:r>
            <w:r w:rsidR="00012F3F" w:rsidRPr="007D2479">
              <w:rPr>
                <w:rFonts w:ascii="Arial" w:hAnsi="Arial" w:cs="Arial"/>
                <w:sz w:val="24"/>
                <w:szCs w:val="24"/>
              </w:rPr>
              <w:t>.</w:t>
            </w:r>
            <w:r w:rsidRPr="007D2479">
              <w:rPr>
                <w:rFonts w:ascii="Arial" w:hAnsi="Arial" w:cs="Arial"/>
                <w:sz w:val="24"/>
                <w:szCs w:val="24"/>
              </w:rPr>
              <w:t>2</w:t>
            </w:r>
            <w:r w:rsidR="00012F3F" w:rsidRPr="007D2479">
              <w:rPr>
                <w:rFonts w:ascii="Arial" w:hAnsi="Arial" w:cs="Arial"/>
                <w:sz w:val="24"/>
                <w:szCs w:val="24"/>
              </w:rPr>
              <w:t>6</w:t>
            </w:r>
            <w:r w:rsidR="00EF2E5E" w:rsidRPr="007D2479">
              <w:rPr>
                <w:rFonts w:ascii="Arial" w:hAnsi="Arial" w:cs="Arial"/>
                <w:sz w:val="24"/>
                <w:szCs w:val="24"/>
              </w:rPr>
              <w:t>%</w:t>
            </w:r>
            <w:r w:rsidR="0052335C" w:rsidRPr="007D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93.89</w:t>
            </w:r>
            <w:r w:rsidR="00EF2E5E" w:rsidRPr="007D2479">
              <w:rPr>
                <w:rFonts w:ascii="Arial" w:hAnsi="Arial" w:cs="Arial"/>
                <w:sz w:val="24"/>
                <w:szCs w:val="24"/>
              </w:rPr>
              <w:t>%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E5E" w:rsidRPr="007D2479" w:rsidRDefault="00012F3F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98.02</w:t>
            </w:r>
            <w:r w:rsidR="00EF2E5E" w:rsidRPr="007D2479">
              <w:rPr>
                <w:rFonts w:ascii="Arial" w:hAnsi="Arial" w:cs="Arial"/>
                <w:sz w:val="24"/>
                <w:szCs w:val="24"/>
              </w:rPr>
              <w:t>%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EF2E5E" w:rsidRPr="007D2479" w:rsidRDefault="000618C3" w:rsidP="00E3409A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87.29</w:t>
            </w:r>
            <w:r w:rsidR="00EF2E5E" w:rsidRPr="007D2479">
              <w:rPr>
                <w:rFonts w:ascii="Arial" w:hAnsi="Arial" w:cs="Arial"/>
                <w:sz w:val="24"/>
                <w:szCs w:val="24"/>
              </w:rPr>
              <w:t>%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E5E" w:rsidRPr="007D2479" w:rsidRDefault="00012F3F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93.06</w:t>
            </w:r>
            <w:r w:rsidR="00EF2E5E" w:rsidRPr="007D2479">
              <w:rPr>
                <w:rFonts w:ascii="Arial" w:hAnsi="Arial" w:cs="Arial"/>
                <w:sz w:val="24"/>
                <w:szCs w:val="24"/>
              </w:rPr>
              <w:t>%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E5E" w:rsidRPr="007D2479" w:rsidRDefault="00012F3F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EF2E5E" w:rsidRPr="007D2479" w:rsidRDefault="000618C3" w:rsidP="00D72990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97.79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F2E5E" w:rsidRPr="007D2479" w:rsidTr="00294045">
        <w:tc>
          <w:tcPr>
            <w:tcW w:w="1555" w:type="dxa"/>
          </w:tcPr>
          <w:p w:rsidR="00EF2E5E" w:rsidRPr="007D2479" w:rsidRDefault="00EF2E5E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701" w:type="dxa"/>
          </w:tcPr>
          <w:p w:rsidR="00EF2E5E" w:rsidRPr="007D2479" w:rsidRDefault="000618C3" w:rsidP="00AF266E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88.64</w:t>
            </w:r>
            <w:r w:rsidR="00E3409A" w:rsidRPr="007D247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F2E5E" w:rsidRPr="007D2479" w:rsidRDefault="000618C3" w:rsidP="00294045">
            <w:pPr>
              <w:rPr>
                <w:rFonts w:ascii="Arial" w:hAnsi="Arial" w:cs="Arial"/>
                <w:sz w:val="24"/>
                <w:szCs w:val="24"/>
              </w:rPr>
            </w:pPr>
            <w:r w:rsidRPr="007D24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2E5E" w:rsidRPr="007D2479" w:rsidRDefault="00EF2E5E" w:rsidP="00231BFE">
      <w:pPr>
        <w:rPr>
          <w:rFonts w:ascii="Arial" w:hAnsi="Arial" w:cs="Arial"/>
          <w:b/>
          <w:sz w:val="24"/>
          <w:szCs w:val="24"/>
        </w:rPr>
      </w:pPr>
    </w:p>
    <w:p w:rsidR="00AF62B2" w:rsidRPr="007D2479" w:rsidRDefault="006577EA" w:rsidP="00231BFE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 xml:space="preserve">Congratulations to Year </w:t>
      </w:r>
      <w:r w:rsidR="00012F3F" w:rsidRPr="007D2479">
        <w:rPr>
          <w:rFonts w:ascii="Arial" w:hAnsi="Arial" w:cs="Arial"/>
          <w:sz w:val="24"/>
          <w:szCs w:val="24"/>
        </w:rPr>
        <w:t>2</w:t>
      </w:r>
      <w:r w:rsidRPr="007D2479">
        <w:rPr>
          <w:rFonts w:ascii="Arial" w:hAnsi="Arial" w:cs="Arial"/>
          <w:sz w:val="24"/>
          <w:szCs w:val="24"/>
        </w:rPr>
        <w:t xml:space="preserve"> </w:t>
      </w:r>
      <w:r w:rsidR="00012F3F" w:rsidRPr="007D2479">
        <w:rPr>
          <w:rFonts w:ascii="Arial" w:hAnsi="Arial" w:cs="Arial"/>
          <w:sz w:val="24"/>
          <w:szCs w:val="24"/>
        </w:rPr>
        <w:t>for winning the attendance cup.</w:t>
      </w:r>
      <w:r w:rsidR="000E22D8" w:rsidRPr="007D2479">
        <w:rPr>
          <w:rFonts w:ascii="Arial" w:hAnsi="Arial" w:cs="Arial"/>
          <w:sz w:val="24"/>
          <w:szCs w:val="24"/>
        </w:rPr>
        <w:t xml:space="preserve"> </w:t>
      </w:r>
      <w:r w:rsidR="007D2479" w:rsidRPr="007D2479">
        <w:rPr>
          <w:rFonts w:ascii="Arial" w:hAnsi="Arial" w:cs="Arial"/>
          <w:sz w:val="24"/>
          <w:szCs w:val="24"/>
        </w:rPr>
        <w:t>Obviously,</w:t>
      </w:r>
      <w:r w:rsidR="000618C3" w:rsidRPr="007D2479">
        <w:rPr>
          <w:rFonts w:ascii="Arial" w:hAnsi="Arial" w:cs="Arial"/>
          <w:sz w:val="24"/>
          <w:szCs w:val="24"/>
        </w:rPr>
        <w:t xml:space="preserve"> the attendance in Year 3 and 6 is very low and I hope to see an improvement next week. </w:t>
      </w:r>
    </w:p>
    <w:p w:rsidR="00541B72" w:rsidRPr="007D2479" w:rsidRDefault="00FC4E83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Best wishes</w:t>
      </w:r>
      <w:r w:rsidR="007D2479">
        <w:rPr>
          <w:rFonts w:ascii="Arial" w:hAnsi="Arial" w:cs="Arial"/>
          <w:sz w:val="24"/>
          <w:szCs w:val="24"/>
        </w:rPr>
        <w:t>,</w:t>
      </w:r>
    </w:p>
    <w:p w:rsidR="00F93F3E" w:rsidRPr="007D2479" w:rsidRDefault="00F93F3E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Chris</w:t>
      </w:r>
      <w:r w:rsidR="00E838D6" w:rsidRPr="007D2479">
        <w:rPr>
          <w:rFonts w:ascii="Arial" w:hAnsi="Arial" w:cs="Arial"/>
          <w:sz w:val="24"/>
          <w:szCs w:val="24"/>
        </w:rPr>
        <w:t>tine</w:t>
      </w:r>
      <w:r w:rsidRPr="007D2479">
        <w:rPr>
          <w:rFonts w:ascii="Arial" w:hAnsi="Arial" w:cs="Arial"/>
          <w:sz w:val="24"/>
          <w:szCs w:val="24"/>
        </w:rPr>
        <w:t xml:space="preserve"> Keen</w:t>
      </w:r>
    </w:p>
    <w:p w:rsidR="0056455A" w:rsidRPr="007D2479" w:rsidRDefault="0056455A">
      <w:pPr>
        <w:rPr>
          <w:rFonts w:ascii="Arial" w:hAnsi="Arial" w:cs="Arial"/>
          <w:sz w:val="24"/>
          <w:szCs w:val="24"/>
        </w:rPr>
      </w:pPr>
      <w:r w:rsidRPr="007D2479">
        <w:rPr>
          <w:rFonts w:ascii="Arial" w:hAnsi="Arial" w:cs="Arial"/>
          <w:sz w:val="24"/>
          <w:szCs w:val="24"/>
        </w:rPr>
        <w:t>Headteacher</w:t>
      </w:r>
    </w:p>
    <w:sectPr w:rsidR="0056455A" w:rsidRPr="007D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618C3"/>
    <w:rsid w:val="000A5615"/>
    <w:rsid w:val="000B0011"/>
    <w:rsid w:val="000D01A6"/>
    <w:rsid w:val="000E0303"/>
    <w:rsid w:val="000E22D8"/>
    <w:rsid w:val="00107153"/>
    <w:rsid w:val="001174FD"/>
    <w:rsid w:val="001308F1"/>
    <w:rsid w:val="001535E9"/>
    <w:rsid w:val="0017688E"/>
    <w:rsid w:val="001A6656"/>
    <w:rsid w:val="001B417A"/>
    <w:rsid w:val="001C6646"/>
    <w:rsid w:val="001E500C"/>
    <w:rsid w:val="001F2C91"/>
    <w:rsid w:val="001F791D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B0CB4"/>
    <w:rsid w:val="004C3231"/>
    <w:rsid w:val="004F064C"/>
    <w:rsid w:val="00514422"/>
    <w:rsid w:val="00520C21"/>
    <w:rsid w:val="0052335C"/>
    <w:rsid w:val="0053112E"/>
    <w:rsid w:val="00541B72"/>
    <w:rsid w:val="00543399"/>
    <w:rsid w:val="0056455A"/>
    <w:rsid w:val="00594F1C"/>
    <w:rsid w:val="005B5A5F"/>
    <w:rsid w:val="005B5F98"/>
    <w:rsid w:val="005E4C26"/>
    <w:rsid w:val="005F4541"/>
    <w:rsid w:val="0060017C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31CD0"/>
    <w:rsid w:val="00731D5A"/>
    <w:rsid w:val="007462D4"/>
    <w:rsid w:val="007633BE"/>
    <w:rsid w:val="007862D9"/>
    <w:rsid w:val="007A27E8"/>
    <w:rsid w:val="007B4266"/>
    <w:rsid w:val="007D2479"/>
    <w:rsid w:val="007E0507"/>
    <w:rsid w:val="007E5F22"/>
    <w:rsid w:val="007F7FC2"/>
    <w:rsid w:val="00804ABB"/>
    <w:rsid w:val="00817378"/>
    <w:rsid w:val="00846962"/>
    <w:rsid w:val="00855674"/>
    <w:rsid w:val="00855C9C"/>
    <w:rsid w:val="008641CC"/>
    <w:rsid w:val="008C2070"/>
    <w:rsid w:val="008C4340"/>
    <w:rsid w:val="008E35C6"/>
    <w:rsid w:val="008F6021"/>
    <w:rsid w:val="009147DB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845C0"/>
    <w:rsid w:val="00B9616E"/>
    <w:rsid w:val="00BA0940"/>
    <w:rsid w:val="00BA2C3C"/>
    <w:rsid w:val="00C004E5"/>
    <w:rsid w:val="00C53DFE"/>
    <w:rsid w:val="00C84B8A"/>
    <w:rsid w:val="00C9798A"/>
    <w:rsid w:val="00CA3DCF"/>
    <w:rsid w:val="00CB37E7"/>
    <w:rsid w:val="00CE5B40"/>
    <w:rsid w:val="00CF2258"/>
    <w:rsid w:val="00D22854"/>
    <w:rsid w:val="00D340DD"/>
    <w:rsid w:val="00D3544A"/>
    <w:rsid w:val="00D367FF"/>
    <w:rsid w:val="00D72990"/>
    <w:rsid w:val="00D87AC8"/>
    <w:rsid w:val="00D93896"/>
    <w:rsid w:val="00D95D8B"/>
    <w:rsid w:val="00DA6B80"/>
    <w:rsid w:val="00DB2BE5"/>
    <w:rsid w:val="00DB2F5B"/>
    <w:rsid w:val="00DB4370"/>
    <w:rsid w:val="00DE5782"/>
    <w:rsid w:val="00DF038A"/>
    <w:rsid w:val="00E015F5"/>
    <w:rsid w:val="00E16DC1"/>
    <w:rsid w:val="00E3409A"/>
    <w:rsid w:val="00E4028E"/>
    <w:rsid w:val="00E54244"/>
    <w:rsid w:val="00E57883"/>
    <w:rsid w:val="00E6544D"/>
    <w:rsid w:val="00E77284"/>
    <w:rsid w:val="00E838D6"/>
    <w:rsid w:val="00E93D7D"/>
    <w:rsid w:val="00ED19DF"/>
    <w:rsid w:val="00ED55C4"/>
    <w:rsid w:val="00EF2E5E"/>
    <w:rsid w:val="00EF4EB8"/>
    <w:rsid w:val="00F011E6"/>
    <w:rsid w:val="00F23304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500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935C-B12E-4E35-B8F0-7D13C7F4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2024-03-15T07:59:00Z</cp:lastPrinted>
  <dcterms:created xsi:type="dcterms:W3CDTF">2024-03-15T11:59:00Z</dcterms:created>
  <dcterms:modified xsi:type="dcterms:W3CDTF">2024-03-15T11:59:00Z</dcterms:modified>
</cp:coreProperties>
</file>